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88" w:rsidRPr="00CB255A" w:rsidRDefault="00894B2E" w:rsidP="00E10EA4">
      <w:pPr>
        <w:shd w:val="clear" w:color="auto" w:fill="FFFFFF"/>
        <w:spacing w:after="240" w:line="240" w:lineRule="auto"/>
        <w:jc w:val="center"/>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b/>
          <w:bCs/>
          <w:sz w:val="20"/>
          <w:szCs w:val="20"/>
          <w:lang w:eastAsia="ru-RU"/>
        </w:rPr>
        <w:t xml:space="preserve">Сообщение о существенном факте о </w:t>
      </w:r>
      <w:r w:rsidR="002A679A">
        <w:rPr>
          <w:rFonts w:ascii="Times New Roman" w:eastAsiaTheme="minorEastAsia" w:hAnsi="Times New Roman" w:cs="Times New Roman"/>
          <w:b/>
          <w:bCs/>
          <w:sz w:val="20"/>
          <w:szCs w:val="20"/>
          <w:lang w:eastAsia="ru-RU"/>
        </w:rPr>
        <w:t>д</w:t>
      </w:r>
      <w:r w:rsidR="002A679A" w:rsidRPr="002A679A">
        <w:rPr>
          <w:rFonts w:ascii="Times New Roman" w:eastAsiaTheme="minorEastAsia" w:hAnsi="Times New Roman" w:cs="Times New Roman"/>
          <w:b/>
          <w:bCs/>
          <w:sz w:val="20"/>
          <w:szCs w:val="20"/>
          <w:lang w:eastAsia="ru-RU"/>
        </w:rPr>
        <w:t>ат</w:t>
      </w:r>
      <w:r w:rsidR="002A679A">
        <w:rPr>
          <w:rFonts w:ascii="Times New Roman" w:eastAsiaTheme="minorEastAsia" w:hAnsi="Times New Roman" w:cs="Times New Roman"/>
          <w:b/>
          <w:bCs/>
          <w:sz w:val="20"/>
          <w:szCs w:val="20"/>
          <w:lang w:eastAsia="ru-RU"/>
        </w:rPr>
        <w:t>е</w:t>
      </w:r>
      <w:r w:rsidR="002A679A" w:rsidRPr="002A679A">
        <w:rPr>
          <w:rFonts w:ascii="Times New Roman" w:eastAsiaTheme="minorEastAsia" w:hAnsi="Times New Roman" w:cs="Times New Roman"/>
          <w:b/>
          <w:bCs/>
          <w:sz w:val="20"/>
          <w:szCs w:val="20"/>
          <w:lang w:eastAsia="ru-RU"/>
        </w:rPr>
        <w:t>, на которую определяются лица, имеющие право на осуществление прав по именным эмиссионным ценным бумагам</w:t>
      </w:r>
      <w:bookmarkStart w:id="0" w:name="_GoBack"/>
      <w:bookmarkEnd w:id="0"/>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98"/>
        <w:gridCol w:w="397"/>
        <w:gridCol w:w="227"/>
        <w:gridCol w:w="1361"/>
        <w:gridCol w:w="369"/>
        <w:gridCol w:w="369"/>
        <w:gridCol w:w="425"/>
        <w:gridCol w:w="510"/>
        <w:gridCol w:w="1191"/>
        <w:gridCol w:w="567"/>
        <w:gridCol w:w="2660"/>
        <w:gridCol w:w="233"/>
      </w:tblGrid>
      <w:tr w:rsidR="002D28C8" w:rsidRPr="00CB255A" w:rsidTr="002D28C8">
        <w:tc>
          <w:tcPr>
            <w:tcW w:w="9584" w:type="dxa"/>
            <w:gridSpan w:val="13"/>
            <w:tcBorders>
              <w:top w:val="single" w:sz="4" w:space="0" w:color="auto"/>
              <w:left w:val="single" w:sz="4" w:space="0" w:color="auto"/>
              <w:bottom w:val="single" w:sz="4" w:space="0" w:color="auto"/>
              <w:right w:val="single" w:sz="4" w:space="0" w:color="auto"/>
            </w:tcBorders>
          </w:tcPr>
          <w:p w:rsidR="002D28C8" w:rsidRPr="00CB255A" w:rsidRDefault="002B2CA7" w:rsidP="00E10EA4">
            <w:pPr>
              <w:autoSpaceDE w:val="0"/>
              <w:autoSpaceDN w:val="0"/>
              <w:spacing w:after="120" w:line="240" w:lineRule="auto"/>
              <w:ind w:left="57" w:right="63"/>
              <w:jc w:val="both"/>
              <w:rPr>
                <w:rFonts w:ascii="Times New Roman" w:eastAsiaTheme="minorEastAsia" w:hAnsi="Times New Roman" w:cs="Times New Roman"/>
                <w:b/>
                <w:sz w:val="20"/>
                <w:szCs w:val="20"/>
                <w:lang w:eastAsia="ru-RU"/>
              </w:rPr>
            </w:pPr>
            <w:r w:rsidRPr="00CB255A">
              <w:rPr>
                <w:rFonts w:ascii="Times New Roman" w:eastAsiaTheme="minorEastAsia" w:hAnsi="Times New Roman" w:cs="Times New Roman"/>
                <w:b/>
                <w:sz w:val="20"/>
                <w:szCs w:val="20"/>
                <w:lang w:eastAsia="ru-RU"/>
              </w:rPr>
              <w:t>1</w:t>
            </w:r>
            <w:r w:rsidR="002D28C8" w:rsidRPr="00CB255A">
              <w:rPr>
                <w:rFonts w:ascii="Times New Roman" w:eastAsiaTheme="minorEastAsia" w:hAnsi="Times New Roman" w:cs="Times New Roman"/>
                <w:b/>
                <w:sz w:val="20"/>
                <w:szCs w:val="20"/>
                <w:lang w:eastAsia="ru-RU"/>
              </w:rPr>
              <w:t>. Общие сведения об эмитенте</w:t>
            </w:r>
          </w:p>
        </w:tc>
      </w:tr>
      <w:tr w:rsidR="002D28C8" w:rsidRPr="00CB255A" w:rsidTr="003555F8">
        <w:tc>
          <w:tcPr>
            <w:tcW w:w="4933" w:type="dxa"/>
            <w:gridSpan w:val="9"/>
          </w:tcPr>
          <w:p w:rsidR="002D28C8" w:rsidRPr="00CB255A" w:rsidRDefault="002D28C8" w:rsidP="00A3770F">
            <w:pPr>
              <w:autoSpaceDE w:val="0"/>
              <w:autoSpaceDN w:val="0"/>
              <w:spacing w:after="120" w:line="240" w:lineRule="auto"/>
              <w:ind w:left="57" w:right="57"/>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 xml:space="preserve">1.1. Полное фирменное наименование эмитента </w:t>
            </w:r>
          </w:p>
        </w:tc>
        <w:tc>
          <w:tcPr>
            <w:tcW w:w="4651" w:type="dxa"/>
            <w:gridSpan w:val="4"/>
          </w:tcPr>
          <w:p w:rsidR="002D28C8" w:rsidRPr="00CB255A" w:rsidRDefault="00A76417" w:rsidP="005C0649">
            <w:pPr>
              <w:autoSpaceDE w:val="0"/>
              <w:autoSpaceDN w:val="0"/>
              <w:spacing w:after="120" w:line="240" w:lineRule="auto"/>
              <w:ind w:left="57" w:right="63"/>
              <w:rPr>
                <w:rFonts w:ascii="Times New Roman" w:eastAsiaTheme="minorEastAsia" w:hAnsi="Times New Roman" w:cs="Times New Roman"/>
                <w:b/>
                <w:i/>
                <w:sz w:val="20"/>
                <w:szCs w:val="20"/>
                <w:lang w:eastAsia="ru-RU"/>
              </w:rPr>
            </w:pPr>
            <w:r w:rsidRPr="00A76417">
              <w:rPr>
                <w:rFonts w:ascii="Times New Roman" w:eastAsiaTheme="minorEastAsia" w:hAnsi="Times New Roman" w:cs="Times New Roman"/>
                <w:b/>
                <w:i/>
                <w:sz w:val="20"/>
                <w:szCs w:val="20"/>
                <w:lang w:eastAsia="ru-RU"/>
              </w:rPr>
              <w:t>Общество с ограниченной ответственностью «Каскад»</w:t>
            </w:r>
          </w:p>
        </w:tc>
      </w:tr>
      <w:tr w:rsidR="002D28C8" w:rsidRPr="00CB255A" w:rsidTr="003555F8">
        <w:tc>
          <w:tcPr>
            <w:tcW w:w="4933" w:type="dxa"/>
            <w:gridSpan w:val="9"/>
          </w:tcPr>
          <w:p w:rsidR="002D28C8" w:rsidRPr="00CB255A" w:rsidRDefault="002D28C8" w:rsidP="00E10EA4">
            <w:pPr>
              <w:autoSpaceDE w:val="0"/>
              <w:autoSpaceDN w:val="0"/>
              <w:spacing w:after="120" w:line="240" w:lineRule="auto"/>
              <w:ind w:left="57" w:right="57"/>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1.2. Сокращенное фирменное наименование эмитента</w:t>
            </w:r>
          </w:p>
        </w:tc>
        <w:tc>
          <w:tcPr>
            <w:tcW w:w="4651" w:type="dxa"/>
            <w:gridSpan w:val="4"/>
          </w:tcPr>
          <w:p w:rsidR="002D28C8" w:rsidRPr="00CB255A" w:rsidRDefault="00A76417" w:rsidP="00CA7220">
            <w:pPr>
              <w:autoSpaceDE w:val="0"/>
              <w:autoSpaceDN w:val="0"/>
              <w:spacing w:after="120" w:line="240" w:lineRule="auto"/>
              <w:ind w:left="57" w:right="63"/>
              <w:jc w:val="both"/>
              <w:rPr>
                <w:rFonts w:ascii="Times New Roman" w:eastAsiaTheme="minorEastAsia" w:hAnsi="Times New Roman" w:cs="Times New Roman"/>
                <w:b/>
                <w:i/>
                <w:sz w:val="20"/>
                <w:szCs w:val="20"/>
                <w:lang w:eastAsia="ru-RU"/>
              </w:rPr>
            </w:pPr>
            <w:r w:rsidRPr="00A76417">
              <w:rPr>
                <w:rFonts w:ascii="Times New Roman" w:eastAsiaTheme="minorEastAsia" w:hAnsi="Times New Roman" w:cs="Times New Roman"/>
                <w:b/>
                <w:i/>
                <w:sz w:val="20"/>
                <w:szCs w:val="20"/>
                <w:lang w:eastAsia="ru-RU"/>
              </w:rPr>
              <w:t>ООО «Каскад»</w:t>
            </w:r>
          </w:p>
        </w:tc>
      </w:tr>
      <w:tr w:rsidR="002D28C8" w:rsidRPr="00CB255A" w:rsidTr="003555F8">
        <w:tc>
          <w:tcPr>
            <w:tcW w:w="4933" w:type="dxa"/>
            <w:gridSpan w:val="9"/>
          </w:tcPr>
          <w:p w:rsidR="002D28C8" w:rsidRPr="00CB255A" w:rsidRDefault="002D28C8" w:rsidP="00E10EA4">
            <w:pPr>
              <w:autoSpaceDE w:val="0"/>
              <w:autoSpaceDN w:val="0"/>
              <w:spacing w:after="120" w:line="240" w:lineRule="auto"/>
              <w:ind w:left="57" w:right="57"/>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1.3. Место нахождения эмитента</w:t>
            </w:r>
          </w:p>
        </w:tc>
        <w:tc>
          <w:tcPr>
            <w:tcW w:w="4651" w:type="dxa"/>
            <w:gridSpan w:val="4"/>
          </w:tcPr>
          <w:p w:rsidR="002D28C8" w:rsidRPr="00CB255A" w:rsidRDefault="006675C9" w:rsidP="007621E5">
            <w:pPr>
              <w:autoSpaceDE w:val="0"/>
              <w:autoSpaceDN w:val="0"/>
              <w:spacing w:after="120" w:line="240" w:lineRule="auto"/>
              <w:ind w:left="57" w:right="63"/>
              <w:jc w:val="both"/>
              <w:rPr>
                <w:rFonts w:ascii="Times New Roman" w:eastAsiaTheme="minorEastAsia" w:hAnsi="Times New Roman" w:cs="Times New Roman"/>
                <w:b/>
                <w:i/>
                <w:sz w:val="20"/>
                <w:szCs w:val="20"/>
                <w:lang w:eastAsia="ru-RU"/>
              </w:rPr>
            </w:pPr>
            <w:r w:rsidRPr="006675C9">
              <w:rPr>
                <w:rFonts w:ascii="Times New Roman" w:eastAsiaTheme="minorEastAsia" w:hAnsi="Times New Roman" w:cs="Times New Roman"/>
                <w:b/>
                <w:i/>
                <w:sz w:val="20"/>
                <w:szCs w:val="20"/>
                <w:lang w:eastAsia="ru-RU"/>
              </w:rPr>
              <w:t>111024, г. Москва, ул. Авиамоторная, д. 50, стр. 2, этаж 2, пом. XI, комната 25, оф. А30</w:t>
            </w:r>
          </w:p>
        </w:tc>
      </w:tr>
      <w:tr w:rsidR="002D28C8" w:rsidRPr="00CB255A" w:rsidTr="003555F8">
        <w:tc>
          <w:tcPr>
            <w:tcW w:w="4933" w:type="dxa"/>
            <w:gridSpan w:val="9"/>
          </w:tcPr>
          <w:p w:rsidR="002D28C8" w:rsidRPr="00CB255A" w:rsidRDefault="002D28C8" w:rsidP="00E10EA4">
            <w:pPr>
              <w:autoSpaceDE w:val="0"/>
              <w:autoSpaceDN w:val="0"/>
              <w:spacing w:after="120" w:line="240" w:lineRule="auto"/>
              <w:ind w:left="57" w:right="57"/>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1.4. ОГРН эмитента</w:t>
            </w:r>
          </w:p>
        </w:tc>
        <w:tc>
          <w:tcPr>
            <w:tcW w:w="4651" w:type="dxa"/>
            <w:gridSpan w:val="4"/>
          </w:tcPr>
          <w:p w:rsidR="002D28C8" w:rsidRPr="005C0649" w:rsidRDefault="00A76417" w:rsidP="00E10EA4">
            <w:pPr>
              <w:autoSpaceDE w:val="0"/>
              <w:autoSpaceDN w:val="0"/>
              <w:spacing w:after="120" w:line="240" w:lineRule="auto"/>
              <w:ind w:left="57" w:right="63"/>
              <w:jc w:val="both"/>
              <w:rPr>
                <w:rFonts w:ascii="Times New Roman" w:eastAsiaTheme="minorEastAsia" w:hAnsi="Times New Roman" w:cs="Times New Roman"/>
                <w:b/>
                <w:i/>
                <w:sz w:val="20"/>
                <w:szCs w:val="20"/>
                <w:lang w:eastAsia="ru-RU"/>
              </w:rPr>
            </w:pPr>
            <w:r w:rsidRPr="00A76417">
              <w:rPr>
                <w:rFonts w:ascii="Times New Roman" w:eastAsiaTheme="minorEastAsia" w:hAnsi="Times New Roman" w:cs="Times New Roman"/>
                <w:b/>
                <w:i/>
                <w:sz w:val="20"/>
                <w:szCs w:val="20"/>
                <w:lang w:eastAsia="ru-RU"/>
              </w:rPr>
              <w:t>1116164001403</w:t>
            </w:r>
          </w:p>
        </w:tc>
      </w:tr>
      <w:tr w:rsidR="002D28C8" w:rsidRPr="00CB255A" w:rsidTr="003555F8">
        <w:tc>
          <w:tcPr>
            <w:tcW w:w="4933" w:type="dxa"/>
            <w:gridSpan w:val="9"/>
          </w:tcPr>
          <w:p w:rsidR="002D28C8" w:rsidRPr="00CB255A" w:rsidRDefault="002D28C8" w:rsidP="00E10EA4">
            <w:pPr>
              <w:autoSpaceDE w:val="0"/>
              <w:autoSpaceDN w:val="0"/>
              <w:spacing w:after="120" w:line="240" w:lineRule="auto"/>
              <w:ind w:left="57" w:right="57"/>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1.5. ИНН эмитента</w:t>
            </w:r>
          </w:p>
        </w:tc>
        <w:tc>
          <w:tcPr>
            <w:tcW w:w="4651" w:type="dxa"/>
            <w:gridSpan w:val="4"/>
          </w:tcPr>
          <w:p w:rsidR="002D28C8" w:rsidRPr="00CA7220" w:rsidRDefault="00A76417" w:rsidP="00E10EA4">
            <w:pPr>
              <w:autoSpaceDE w:val="0"/>
              <w:autoSpaceDN w:val="0"/>
              <w:spacing w:after="120" w:line="240" w:lineRule="auto"/>
              <w:ind w:left="57" w:right="63"/>
              <w:jc w:val="both"/>
              <w:rPr>
                <w:rFonts w:ascii="Times New Roman" w:eastAsiaTheme="minorEastAsia" w:hAnsi="Times New Roman" w:cs="Times New Roman"/>
                <w:b/>
                <w:i/>
                <w:sz w:val="20"/>
                <w:szCs w:val="20"/>
                <w:lang w:eastAsia="ru-RU"/>
              </w:rPr>
            </w:pPr>
            <w:r w:rsidRPr="00A76417">
              <w:rPr>
                <w:rFonts w:ascii="Times New Roman" w:eastAsiaTheme="minorEastAsia" w:hAnsi="Times New Roman" w:cs="Times New Roman"/>
                <w:b/>
                <w:i/>
                <w:sz w:val="20"/>
                <w:szCs w:val="20"/>
                <w:lang w:eastAsia="ru-RU"/>
              </w:rPr>
              <w:t>6164302675</w:t>
            </w:r>
          </w:p>
        </w:tc>
      </w:tr>
      <w:tr w:rsidR="002D28C8" w:rsidRPr="00CB255A" w:rsidTr="003555F8">
        <w:tc>
          <w:tcPr>
            <w:tcW w:w="4933" w:type="dxa"/>
            <w:gridSpan w:val="9"/>
          </w:tcPr>
          <w:p w:rsidR="002D28C8" w:rsidRPr="00CB255A" w:rsidRDefault="002D28C8" w:rsidP="00E10EA4">
            <w:pPr>
              <w:autoSpaceDE w:val="0"/>
              <w:autoSpaceDN w:val="0"/>
              <w:spacing w:after="120" w:line="240" w:lineRule="auto"/>
              <w:ind w:left="57" w:right="57"/>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1.6. Уникальный код эмитента, присвоенный регистрирующим органом</w:t>
            </w:r>
          </w:p>
        </w:tc>
        <w:tc>
          <w:tcPr>
            <w:tcW w:w="4651" w:type="dxa"/>
            <w:gridSpan w:val="4"/>
          </w:tcPr>
          <w:p w:rsidR="002D28C8" w:rsidRPr="003B2732" w:rsidRDefault="00A76417" w:rsidP="008B6FDA">
            <w:pPr>
              <w:autoSpaceDE w:val="0"/>
              <w:autoSpaceDN w:val="0"/>
              <w:spacing w:after="120" w:line="240" w:lineRule="auto"/>
              <w:ind w:left="57" w:right="63"/>
              <w:jc w:val="both"/>
              <w:rPr>
                <w:rFonts w:ascii="Times New Roman" w:eastAsiaTheme="minorEastAsia" w:hAnsi="Times New Roman" w:cs="Times New Roman"/>
                <w:b/>
                <w:i/>
                <w:sz w:val="20"/>
                <w:szCs w:val="20"/>
                <w:lang w:val="en-US" w:eastAsia="ru-RU"/>
              </w:rPr>
            </w:pPr>
            <w:r w:rsidRPr="00A76417">
              <w:rPr>
                <w:rFonts w:ascii="Times New Roman" w:eastAsiaTheme="minorEastAsia" w:hAnsi="Times New Roman" w:cs="Times New Roman"/>
                <w:b/>
                <w:i/>
                <w:sz w:val="20"/>
                <w:szCs w:val="20"/>
                <w:lang w:val="en-US" w:eastAsia="ru-RU"/>
              </w:rPr>
              <w:t>NA</w:t>
            </w:r>
          </w:p>
        </w:tc>
      </w:tr>
      <w:tr w:rsidR="002D28C8" w:rsidRPr="00CB255A" w:rsidTr="003555F8">
        <w:tc>
          <w:tcPr>
            <w:tcW w:w="4933" w:type="dxa"/>
            <w:gridSpan w:val="9"/>
          </w:tcPr>
          <w:p w:rsidR="002D28C8" w:rsidRPr="00CB255A" w:rsidRDefault="002D28C8" w:rsidP="00E10EA4">
            <w:pPr>
              <w:autoSpaceDE w:val="0"/>
              <w:autoSpaceDN w:val="0"/>
              <w:spacing w:after="120" w:line="240" w:lineRule="auto"/>
              <w:ind w:left="57" w:right="57"/>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1.7. Адрес страницы в сети Интернет, используемой эмитентом для раскрытия информации</w:t>
            </w:r>
          </w:p>
        </w:tc>
        <w:tc>
          <w:tcPr>
            <w:tcW w:w="4651" w:type="dxa"/>
            <w:gridSpan w:val="4"/>
          </w:tcPr>
          <w:p w:rsidR="00B51742" w:rsidRPr="00CB255A" w:rsidRDefault="00A76417" w:rsidP="003B2732">
            <w:pPr>
              <w:autoSpaceDE w:val="0"/>
              <w:autoSpaceDN w:val="0"/>
              <w:spacing w:after="120" w:line="240" w:lineRule="auto"/>
              <w:ind w:left="57" w:right="63"/>
              <w:jc w:val="both"/>
              <w:rPr>
                <w:rFonts w:ascii="Times New Roman" w:hAnsi="Times New Roman" w:cs="Times New Roman"/>
                <w:b/>
                <w:i/>
                <w:sz w:val="20"/>
                <w:szCs w:val="20"/>
              </w:rPr>
            </w:pPr>
            <w:r w:rsidRPr="00A76417">
              <w:rPr>
                <w:rStyle w:val="a6"/>
                <w:rFonts w:ascii="Times New Roman" w:eastAsiaTheme="minorEastAsia" w:hAnsi="Times New Roman" w:cs="Times New Roman"/>
                <w:b/>
                <w:i/>
                <w:sz w:val="20"/>
                <w:szCs w:val="20"/>
                <w:lang w:eastAsia="ru-RU"/>
              </w:rPr>
              <w:t>http://www.e-disclosure.ru/portal/company.aspx?id=37683; http://kaskadparts.ru/investors/</w:t>
            </w:r>
          </w:p>
        </w:tc>
      </w:tr>
      <w:tr w:rsidR="00277704" w:rsidRPr="00CB255A" w:rsidTr="003555F8">
        <w:tc>
          <w:tcPr>
            <w:tcW w:w="4933" w:type="dxa"/>
            <w:gridSpan w:val="9"/>
          </w:tcPr>
          <w:p w:rsidR="00277704" w:rsidRPr="00CB255A" w:rsidRDefault="00277704" w:rsidP="00E10EA4">
            <w:pPr>
              <w:autoSpaceDE w:val="0"/>
              <w:autoSpaceDN w:val="0"/>
              <w:spacing w:after="120" w:line="240" w:lineRule="auto"/>
              <w:ind w:left="57" w:right="57"/>
              <w:jc w:val="both"/>
              <w:rPr>
                <w:rFonts w:ascii="Times New Roman" w:eastAsiaTheme="minorEastAsia" w:hAnsi="Times New Roman" w:cs="Times New Roman"/>
                <w:sz w:val="20"/>
                <w:szCs w:val="20"/>
                <w:lang w:eastAsia="ru-RU"/>
              </w:rPr>
            </w:pPr>
            <w:r w:rsidRPr="00277704">
              <w:rPr>
                <w:rFonts w:ascii="Times New Roman" w:eastAsiaTheme="minorEastAsia" w:hAnsi="Times New Roman" w:cs="Times New Roman"/>
                <w:sz w:val="20"/>
                <w:szCs w:val="20"/>
                <w:lang w:eastAsia="ru-RU"/>
              </w:rPr>
              <w:t>1.8. Дата наступления события (существенного факта), о котором составлено сообщение (если применимо)</w:t>
            </w:r>
          </w:p>
        </w:tc>
        <w:tc>
          <w:tcPr>
            <w:tcW w:w="4651" w:type="dxa"/>
            <w:gridSpan w:val="4"/>
          </w:tcPr>
          <w:p w:rsidR="00277704" w:rsidRPr="00C71377" w:rsidRDefault="00A76417" w:rsidP="00A76417">
            <w:pPr>
              <w:autoSpaceDE w:val="0"/>
              <w:autoSpaceDN w:val="0"/>
              <w:spacing w:after="120" w:line="240" w:lineRule="auto"/>
              <w:ind w:left="57" w:right="63"/>
              <w:jc w:val="both"/>
            </w:pPr>
            <w:r>
              <w:rPr>
                <w:rFonts w:ascii="Times New Roman" w:eastAsiaTheme="minorEastAsia" w:hAnsi="Times New Roman" w:cs="Times New Roman"/>
                <w:b/>
                <w:i/>
                <w:sz w:val="20"/>
                <w:szCs w:val="20"/>
                <w:lang w:eastAsia="ru-RU"/>
              </w:rPr>
              <w:t>27</w:t>
            </w:r>
            <w:r w:rsidR="00F50112">
              <w:rPr>
                <w:rFonts w:ascii="Times New Roman" w:eastAsiaTheme="minorEastAsia" w:hAnsi="Times New Roman" w:cs="Times New Roman"/>
                <w:b/>
                <w:i/>
                <w:sz w:val="20"/>
                <w:szCs w:val="20"/>
                <w:lang w:eastAsia="ru-RU"/>
              </w:rPr>
              <w:t>.0</w:t>
            </w:r>
            <w:r>
              <w:rPr>
                <w:rFonts w:ascii="Times New Roman" w:eastAsiaTheme="minorEastAsia" w:hAnsi="Times New Roman" w:cs="Times New Roman"/>
                <w:b/>
                <w:i/>
                <w:sz w:val="20"/>
                <w:szCs w:val="20"/>
                <w:lang w:eastAsia="ru-RU"/>
              </w:rPr>
              <w:t>7</w:t>
            </w:r>
            <w:r w:rsidR="00F50112">
              <w:rPr>
                <w:rFonts w:ascii="Times New Roman" w:eastAsiaTheme="minorEastAsia" w:hAnsi="Times New Roman" w:cs="Times New Roman"/>
                <w:b/>
                <w:i/>
                <w:sz w:val="20"/>
                <w:szCs w:val="20"/>
                <w:lang w:eastAsia="ru-RU"/>
              </w:rPr>
              <w:t>.2020</w:t>
            </w:r>
            <w:r w:rsidR="00C71377">
              <w:rPr>
                <w:rFonts w:ascii="Times New Roman" w:eastAsiaTheme="minorEastAsia" w:hAnsi="Times New Roman" w:cs="Times New Roman"/>
                <w:b/>
                <w:i/>
                <w:sz w:val="20"/>
                <w:szCs w:val="20"/>
                <w:lang w:eastAsia="ru-RU"/>
              </w:rPr>
              <w:t xml:space="preserve"> г.</w:t>
            </w:r>
          </w:p>
        </w:tc>
      </w:tr>
      <w:tr w:rsidR="00221D5D" w:rsidRPr="00CB255A" w:rsidTr="003555F8">
        <w:tc>
          <w:tcPr>
            <w:tcW w:w="9584" w:type="dxa"/>
            <w:gridSpan w:val="13"/>
          </w:tcPr>
          <w:p w:rsidR="00221D5D" w:rsidRPr="00CB255A" w:rsidRDefault="002B2CA7" w:rsidP="009612E3">
            <w:pPr>
              <w:autoSpaceDE w:val="0"/>
              <w:autoSpaceDN w:val="0"/>
              <w:spacing w:after="0" w:line="240" w:lineRule="auto"/>
              <w:ind w:left="57" w:right="57"/>
              <w:jc w:val="both"/>
              <w:rPr>
                <w:rFonts w:ascii="Times New Roman" w:eastAsiaTheme="minorEastAsia" w:hAnsi="Times New Roman" w:cs="Times New Roman"/>
                <w:b/>
                <w:sz w:val="20"/>
                <w:szCs w:val="20"/>
                <w:lang w:eastAsia="ru-RU"/>
              </w:rPr>
            </w:pPr>
            <w:r w:rsidRPr="00CB255A">
              <w:rPr>
                <w:rFonts w:ascii="Times New Roman" w:eastAsiaTheme="minorEastAsia" w:hAnsi="Times New Roman" w:cs="Times New Roman"/>
                <w:b/>
                <w:sz w:val="20"/>
                <w:szCs w:val="20"/>
                <w:lang w:eastAsia="ru-RU"/>
              </w:rPr>
              <w:t>2</w:t>
            </w:r>
            <w:r w:rsidR="00221D5D" w:rsidRPr="00CB255A">
              <w:rPr>
                <w:rFonts w:ascii="Times New Roman" w:eastAsiaTheme="minorEastAsia" w:hAnsi="Times New Roman" w:cs="Times New Roman"/>
                <w:b/>
                <w:sz w:val="20"/>
                <w:szCs w:val="20"/>
                <w:lang w:eastAsia="ru-RU"/>
              </w:rPr>
              <w:t>. Содержание сообщения</w:t>
            </w:r>
          </w:p>
        </w:tc>
      </w:tr>
      <w:tr w:rsidR="00221D5D" w:rsidRPr="00CB255A" w:rsidTr="003555F8">
        <w:tc>
          <w:tcPr>
            <w:tcW w:w="9584" w:type="dxa"/>
            <w:gridSpan w:val="13"/>
          </w:tcPr>
          <w:p w:rsidR="006F50C1" w:rsidRPr="006F50C1" w:rsidRDefault="006F50C1" w:rsidP="006F50C1">
            <w:pPr>
              <w:tabs>
                <w:tab w:val="left" w:pos="567"/>
              </w:tabs>
              <w:autoSpaceDE w:val="0"/>
              <w:autoSpaceDN w:val="0"/>
              <w:spacing w:after="60" w:line="240" w:lineRule="auto"/>
              <w:ind w:left="57" w:right="57"/>
              <w:jc w:val="both"/>
              <w:rPr>
                <w:rFonts w:ascii="Times New Roman" w:eastAsiaTheme="minorEastAsia" w:hAnsi="Times New Roman" w:cs="Times New Roman"/>
                <w:sz w:val="20"/>
                <w:szCs w:val="20"/>
                <w:lang w:eastAsia="ru-RU"/>
              </w:rPr>
            </w:pPr>
            <w:r w:rsidRPr="006F50C1">
              <w:rPr>
                <w:rFonts w:ascii="Times New Roman" w:eastAsiaTheme="minorEastAsia" w:hAnsi="Times New Roman" w:cs="Times New Roman"/>
                <w:sz w:val="20"/>
                <w:szCs w:val="20"/>
                <w:lang w:eastAsia="ru-RU"/>
              </w:rPr>
              <w:t xml:space="preserve">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r w:rsidRPr="006F50C1">
              <w:rPr>
                <w:rFonts w:ascii="Times New Roman" w:hAnsi="Times New Roman" w:cs="Times New Roman"/>
                <w:b/>
                <w:i/>
                <w:sz w:val="20"/>
                <w:szCs w:val="20"/>
              </w:rPr>
              <w:t>биржевые облигации 001Р-01, размещенные в рамках программы биржевых облигаций серии 001P, регистрационный номер выпуска ценных бумаг 4B02-01-00453-R-001P от 02.08.2019 г., ISIN код RU000A100Q76.</w:t>
            </w:r>
          </w:p>
          <w:p w:rsidR="006F50C1" w:rsidRPr="006F50C1" w:rsidRDefault="006F50C1" w:rsidP="006F50C1">
            <w:pPr>
              <w:tabs>
                <w:tab w:val="left" w:pos="567"/>
              </w:tabs>
              <w:autoSpaceDE w:val="0"/>
              <w:autoSpaceDN w:val="0"/>
              <w:spacing w:after="60" w:line="240" w:lineRule="auto"/>
              <w:ind w:left="57" w:right="57"/>
              <w:jc w:val="both"/>
              <w:rPr>
                <w:rFonts w:ascii="Times New Roman" w:eastAsiaTheme="minorEastAsia" w:hAnsi="Times New Roman" w:cs="Times New Roman"/>
                <w:sz w:val="20"/>
                <w:szCs w:val="20"/>
                <w:lang w:eastAsia="ru-RU"/>
              </w:rPr>
            </w:pPr>
            <w:r w:rsidRPr="006F50C1">
              <w:rPr>
                <w:rFonts w:ascii="Times New Roman" w:eastAsiaTheme="minorEastAsia" w:hAnsi="Times New Roman" w:cs="Times New Roman"/>
                <w:sz w:val="20"/>
                <w:szCs w:val="20"/>
                <w:lang w:eastAsia="ru-RU"/>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r w:rsidRPr="006F50C1">
              <w:rPr>
                <w:rFonts w:ascii="Times New Roman" w:hAnsi="Times New Roman" w:cs="Times New Roman"/>
                <w:b/>
                <w:i/>
                <w:sz w:val="20"/>
                <w:szCs w:val="20"/>
              </w:rPr>
              <w:t xml:space="preserve"> право на участие в общем собрании владельцев облигаций </w:t>
            </w:r>
            <w:r>
              <w:rPr>
                <w:rFonts w:ascii="Times New Roman" w:hAnsi="Times New Roman" w:cs="Times New Roman"/>
                <w:b/>
                <w:i/>
                <w:sz w:val="20"/>
                <w:szCs w:val="20"/>
              </w:rPr>
              <w:t>11</w:t>
            </w:r>
            <w:r w:rsidRPr="006F50C1">
              <w:rPr>
                <w:rFonts w:ascii="Times New Roman" w:hAnsi="Times New Roman" w:cs="Times New Roman"/>
                <w:b/>
                <w:i/>
                <w:sz w:val="20"/>
                <w:szCs w:val="20"/>
              </w:rPr>
              <w:t>.0</w:t>
            </w:r>
            <w:r>
              <w:rPr>
                <w:rFonts w:ascii="Times New Roman" w:hAnsi="Times New Roman" w:cs="Times New Roman"/>
                <w:b/>
                <w:i/>
                <w:sz w:val="20"/>
                <w:szCs w:val="20"/>
              </w:rPr>
              <w:t>8</w:t>
            </w:r>
            <w:r w:rsidRPr="006F50C1">
              <w:rPr>
                <w:rFonts w:ascii="Times New Roman" w:hAnsi="Times New Roman" w:cs="Times New Roman"/>
                <w:b/>
                <w:i/>
                <w:sz w:val="20"/>
                <w:szCs w:val="20"/>
              </w:rPr>
              <w:t>.2020 г.</w:t>
            </w:r>
          </w:p>
          <w:p w:rsidR="006F50C1" w:rsidRPr="006F50C1" w:rsidRDefault="006F50C1" w:rsidP="006F50C1">
            <w:pPr>
              <w:tabs>
                <w:tab w:val="left" w:pos="567"/>
              </w:tabs>
              <w:autoSpaceDE w:val="0"/>
              <w:autoSpaceDN w:val="0"/>
              <w:spacing w:after="60" w:line="240" w:lineRule="auto"/>
              <w:ind w:left="57" w:right="57"/>
              <w:jc w:val="both"/>
              <w:rPr>
                <w:rFonts w:ascii="Times New Roman" w:hAnsi="Times New Roman" w:cs="Times New Roman"/>
                <w:b/>
                <w:i/>
                <w:sz w:val="20"/>
                <w:szCs w:val="20"/>
              </w:rPr>
            </w:pPr>
            <w:r w:rsidRPr="006F50C1">
              <w:rPr>
                <w:rFonts w:ascii="Times New Roman" w:eastAsiaTheme="minorEastAsia" w:hAnsi="Times New Roman" w:cs="Times New Roman"/>
                <w:sz w:val="20"/>
                <w:szCs w:val="20"/>
                <w:lang w:eastAsia="ru-RU"/>
              </w:rPr>
              <w:t xml:space="preserve">2.3. Дата, на которую определяются лица, имеющие право на осуществление прав по ценным бумагам эмитента: </w:t>
            </w:r>
            <w:r w:rsidRPr="006F50C1">
              <w:rPr>
                <w:rFonts w:ascii="Times New Roman" w:eastAsiaTheme="minorEastAsia" w:hAnsi="Times New Roman" w:cs="Times New Roman"/>
                <w:b/>
                <w:i/>
                <w:sz w:val="20"/>
                <w:szCs w:val="20"/>
                <w:lang w:eastAsia="ru-RU"/>
              </w:rPr>
              <w:t>30.0</w:t>
            </w:r>
            <w:r>
              <w:rPr>
                <w:rFonts w:ascii="Times New Roman" w:eastAsiaTheme="minorEastAsia" w:hAnsi="Times New Roman" w:cs="Times New Roman"/>
                <w:b/>
                <w:i/>
                <w:sz w:val="20"/>
                <w:szCs w:val="20"/>
                <w:lang w:eastAsia="ru-RU"/>
              </w:rPr>
              <w:t>7</w:t>
            </w:r>
            <w:r w:rsidRPr="006F50C1">
              <w:rPr>
                <w:rFonts w:ascii="Times New Roman" w:eastAsiaTheme="minorEastAsia" w:hAnsi="Times New Roman" w:cs="Times New Roman"/>
                <w:b/>
                <w:i/>
                <w:sz w:val="20"/>
                <w:szCs w:val="20"/>
                <w:lang w:eastAsia="ru-RU"/>
              </w:rPr>
              <w:t>.2020</w:t>
            </w:r>
            <w:r w:rsidRPr="006F50C1">
              <w:rPr>
                <w:rFonts w:ascii="Times New Roman" w:hAnsi="Times New Roman" w:cs="Times New Roman"/>
                <w:b/>
                <w:i/>
                <w:sz w:val="20"/>
                <w:szCs w:val="20"/>
              </w:rPr>
              <w:t xml:space="preserve"> г.</w:t>
            </w:r>
          </w:p>
          <w:p w:rsidR="006F50C1" w:rsidRPr="00CB255A" w:rsidRDefault="006F50C1" w:rsidP="00F2437C">
            <w:pPr>
              <w:tabs>
                <w:tab w:val="left" w:pos="567"/>
              </w:tabs>
              <w:autoSpaceDE w:val="0"/>
              <w:autoSpaceDN w:val="0"/>
              <w:spacing w:after="60" w:line="240" w:lineRule="auto"/>
              <w:ind w:left="57" w:right="57"/>
              <w:jc w:val="both"/>
              <w:rPr>
                <w:rFonts w:ascii="Times New Roman" w:eastAsiaTheme="minorEastAsia" w:hAnsi="Times New Roman" w:cs="Times New Roman"/>
                <w:sz w:val="20"/>
                <w:szCs w:val="20"/>
                <w:lang w:eastAsia="ru-RU"/>
              </w:rPr>
            </w:pPr>
            <w:r w:rsidRPr="006F50C1">
              <w:rPr>
                <w:rFonts w:ascii="Times New Roman" w:eastAsiaTheme="minorEastAsia" w:hAnsi="Times New Roman" w:cs="Times New Roman"/>
                <w:sz w:val="20"/>
                <w:szCs w:val="20"/>
                <w:lang w:eastAsia="ru-RU"/>
              </w:rPr>
              <w:t xml:space="preserve">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Pr="006F50C1">
              <w:rPr>
                <w:rFonts w:ascii="Times New Roman" w:hAnsi="Times New Roman" w:cs="Times New Roman"/>
                <w:b/>
                <w:i/>
                <w:sz w:val="20"/>
                <w:szCs w:val="20"/>
              </w:rPr>
              <w:t xml:space="preserve">приказ директора № </w:t>
            </w:r>
            <w:r w:rsidR="00F2437C">
              <w:rPr>
                <w:rFonts w:ascii="Times New Roman" w:hAnsi="Times New Roman" w:cs="Times New Roman"/>
                <w:b/>
                <w:i/>
                <w:sz w:val="20"/>
                <w:szCs w:val="20"/>
              </w:rPr>
              <w:t xml:space="preserve">0727001КСД </w:t>
            </w:r>
            <w:r w:rsidRPr="006F50C1">
              <w:rPr>
                <w:rFonts w:ascii="Times New Roman" w:hAnsi="Times New Roman" w:cs="Times New Roman"/>
                <w:b/>
                <w:i/>
                <w:sz w:val="20"/>
                <w:szCs w:val="20"/>
              </w:rPr>
              <w:t xml:space="preserve">от </w:t>
            </w:r>
            <w:r>
              <w:rPr>
                <w:rFonts w:ascii="Times New Roman" w:hAnsi="Times New Roman" w:cs="Times New Roman"/>
                <w:b/>
                <w:i/>
                <w:sz w:val="20"/>
                <w:szCs w:val="20"/>
              </w:rPr>
              <w:t>27</w:t>
            </w:r>
            <w:r w:rsidRPr="006F50C1">
              <w:rPr>
                <w:rFonts w:ascii="Times New Roman" w:hAnsi="Times New Roman" w:cs="Times New Roman"/>
                <w:b/>
                <w:i/>
                <w:sz w:val="20"/>
                <w:szCs w:val="20"/>
              </w:rPr>
              <w:t>.0</w:t>
            </w:r>
            <w:r>
              <w:rPr>
                <w:rFonts w:ascii="Times New Roman" w:hAnsi="Times New Roman" w:cs="Times New Roman"/>
                <w:b/>
                <w:i/>
                <w:sz w:val="20"/>
                <w:szCs w:val="20"/>
              </w:rPr>
              <w:t>7</w:t>
            </w:r>
            <w:r w:rsidRPr="006F50C1">
              <w:rPr>
                <w:rFonts w:ascii="Times New Roman" w:hAnsi="Times New Roman" w:cs="Times New Roman"/>
                <w:b/>
                <w:i/>
                <w:sz w:val="20"/>
                <w:szCs w:val="20"/>
              </w:rPr>
              <w:t>.2020 г.</w:t>
            </w:r>
          </w:p>
        </w:tc>
      </w:tr>
      <w:tr w:rsidR="00221D5D" w:rsidRPr="00CB255A" w:rsidTr="00E1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4" w:type="dxa"/>
            <w:gridSpan w:val="13"/>
            <w:tcBorders>
              <w:top w:val="single" w:sz="4" w:space="0" w:color="auto"/>
              <w:left w:val="single" w:sz="4" w:space="0" w:color="auto"/>
              <w:bottom w:val="single" w:sz="4" w:space="0" w:color="auto"/>
              <w:right w:val="single" w:sz="4" w:space="0" w:color="auto"/>
            </w:tcBorders>
          </w:tcPr>
          <w:p w:rsidR="00894B2E" w:rsidRPr="00CB255A" w:rsidRDefault="002B2CA7" w:rsidP="00EA15BC">
            <w:pPr>
              <w:autoSpaceDE w:val="0"/>
              <w:autoSpaceDN w:val="0"/>
              <w:spacing w:after="0" w:line="240" w:lineRule="auto"/>
              <w:ind w:left="109" w:right="57"/>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b/>
                <w:sz w:val="20"/>
                <w:szCs w:val="20"/>
                <w:lang w:eastAsia="ru-RU"/>
              </w:rPr>
              <w:t>3</w:t>
            </w:r>
            <w:r w:rsidR="00221D5D" w:rsidRPr="00CB255A">
              <w:rPr>
                <w:rFonts w:ascii="Times New Roman" w:eastAsiaTheme="minorEastAsia" w:hAnsi="Times New Roman" w:cs="Times New Roman"/>
                <w:b/>
                <w:sz w:val="20"/>
                <w:szCs w:val="20"/>
                <w:lang w:eastAsia="ru-RU"/>
              </w:rPr>
              <w:t>. Подпись</w:t>
            </w:r>
          </w:p>
        </w:tc>
      </w:tr>
      <w:tr w:rsidR="00221D5D" w:rsidRPr="00CB255A" w:rsidTr="00E1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221D5D" w:rsidRPr="00CB255A" w:rsidRDefault="00962C8F" w:rsidP="00F1542E">
            <w:pPr>
              <w:autoSpaceDE w:val="0"/>
              <w:autoSpaceDN w:val="0"/>
              <w:spacing w:after="0" w:line="240" w:lineRule="auto"/>
              <w:ind w:left="109" w:right="289"/>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3</w:t>
            </w:r>
            <w:r w:rsidR="00221D5D" w:rsidRPr="00CB255A">
              <w:rPr>
                <w:rFonts w:ascii="Times New Roman" w:eastAsiaTheme="minorEastAsia" w:hAnsi="Times New Roman" w:cs="Times New Roman"/>
                <w:sz w:val="20"/>
                <w:szCs w:val="20"/>
                <w:lang w:eastAsia="ru-RU"/>
              </w:rPr>
              <w:t>.1. </w:t>
            </w:r>
            <w:r w:rsidR="00A76417">
              <w:rPr>
                <w:rFonts w:ascii="Times New Roman" w:eastAsiaTheme="minorEastAsia" w:hAnsi="Times New Roman" w:cs="Times New Roman"/>
                <w:sz w:val="20"/>
                <w:szCs w:val="20"/>
                <w:lang w:eastAsia="ru-RU"/>
              </w:rPr>
              <w:t>Д</w:t>
            </w:r>
            <w:r w:rsidR="002B2CA7" w:rsidRPr="00CB255A">
              <w:rPr>
                <w:rFonts w:ascii="Times New Roman" w:eastAsiaTheme="minorEastAsia" w:hAnsi="Times New Roman" w:cs="Times New Roman"/>
                <w:sz w:val="20"/>
                <w:szCs w:val="20"/>
                <w:lang w:eastAsia="ru-RU"/>
              </w:rPr>
              <w:t xml:space="preserve">иректор </w:t>
            </w:r>
          </w:p>
        </w:tc>
        <w:tc>
          <w:tcPr>
            <w:tcW w:w="1701" w:type="dxa"/>
            <w:gridSpan w:val="2"/>
            <w:tcBorders>
              <w:top w:val="nil"/>
              <w:left w:val="nil"/>
              <w:bottom w:val="single" w:sz="4" w:space="0" w:color="auto"/>
              <w:right w:val="nil"/>
            </w:tcBorders>
            <w:vAlign w:val="bottom"/>
          </w:tcPr>
          <w:p w:rsidR="00221D5D" w:rsidRPr="00CB255A" w:rsidRDefault="00221D5D" w:rsidP="003555F8">
            <w:pPr>
              <w:autoSpaceDE w:val="0"/>
              <w:autoSpaceDN w:val="0"/>
              <w:spacing w:after="0" w:line="240" w:lineRule="auto"/>
              <w:jc w:val="both"/>
              <w:rPr>
                <w:rFonts w:ascii="Times New Roman" w:eastAsiaTheme="minorEastAsia" w:hAnsi="Times New Roman" w:cs="Times New Roman"/>
                <w:sz w:val="20"/>
                <w:szCs w:val="20"/>
                <w:lang w:eastAsia="ru-RU"/>
              </w:rPr>
            </w:pPr>
          </w:p>
        </w:tc>
        <w:tc>
          <w:tcPr>
            <w:tcW w:w="567" w:type="dxa"/>
            <w:tcBorders>
              <w:top w:val="nil"/>
              <w:left w:val="nil"/>
              <w:bottom w:val="nil"/>
              <w:right w:val="nil"/>
            </w:tcBorders>
            <w:vAlign w:val="bottom"/>
          </w:tcPr>
          <w:p w:rsidR="00221D5D" w:rsidRPr="00CB255A" w:rsidRDefault="00221D5D" w:rsidP="001950A6">
            <w:pPr>
              <w:autoSpaceDE w:val="0"/>
              <w:autoSpaceDN w:val="0"/>
              <w:spacing w:after="60" w:line="240" w:lineRule="auto"/>
              <w:ind w:left="57" w:right="57"/>
              <w:jc w:val="both"/>
              <w:rPr>
                <w:rFonts w:ascii="Times New Roman" w:eastAsiaTheme="minorEastAsia" w:hAnsi="Times New Roman" w:cs="Times New Roman"/>
                <w:b/>
                <w:i/>
                <w:sz w:val="20"/>
                <w:szCs w:val="20"/>
                <w:lang w:eastAsia="ru-RU"/>
              </w:rPr>
            </w:pPr>
          </w:p>
        </w:tc>
        <w:tc>
          <w:tcPr>
            <w:tcW w:w="2660" w:type="dxa"/>
            <w:tcBorders>
              <w:top w:val="single" w:sz="4" w:space="0" w:color="auto"/>
              <w:left w:val="nil"/>
              <w:bottom w:val="single" w:sz="4" w:space="0" w:color="auto"/>
              <w:right w:val="nil"/>
            </w:tcBorders>
            <w:vAlign w:val="bottom"/>
          </w:tcPr>
          <w:p w:rsidR="00221D5D" w:rsidRPr="00CB255A" w:rsidRDefault="00A76417" w:rsidP="00CA7220">
            <w:pPr>
              <w:autoSpaceDE w:val="0"/>
              <w:autoSpaceDN w:val="0"/>
              <w:spacing w:after="60" w:line="240" w:lineRule="auto"/>
              <w:ind w:left="57" w:right="57"/>
              <w:jc w:val="both"/>
              <w:rPr>
                <w:rFonts w:ascii="Times New Roman" w:eastAsiaTheme="minorEastAsia" w:hAnsi="Times New Roman" w:cs="Times New Roman"/>
                <w:b/>
                <w:i/>
                <w:sz w:val="20"/>
                <w:szCs w:val="20"/>
                <w:lang w:eastAsia="ru-RU"/>
              </w:rPr>
            </w:pPr>
            <w:r w:rsidRPr="00A76417">
              <w:rPr>
                <w:rFonts w:ascii="Times New Roman" w:eastAsiaTheme="minorEastAsia" w:hAnsi="Times New Roman" w:cs="Times New Roman"/>
                <w:b/>
                <w:i/>
                <w:sz w:val="20"/>
                <w:szCs w:val="20"/>
                <w:lang w:eastAsia="ru-RU"/>
              </w:rPr>
              <w:t>С.В. Романовский</w:t>
            </w:r>
          </w:p>
        </w:tc>
        <w:tc>
          <w:tcPr>
            <w:tcW w:w="233" w:type="dxa"/>
            <w:tcBorders>
              <w:top w:val="single" w:sz="4" w:space="0" w:color="auto"/>
              <w:left w:val="nil"/>
              <w:bottom w:val="nil"/>
              <w:right w:val="single" w:sz="4" w:space="0" w:color="auto"/>
            </w:tcBorders>
            <w:vAlign w:val="bottom"/>
          </w:tcPr>
          <w:p w:rsidR="00221D5D" w:rsidRPr="00CB255A" w:rsidRDefault="00221D5D" w:rsidP="003555F8">
            <w:pPr>
              <w:autoSpaceDE w:val="0"/>
              <w:autoSpaceDN w:val="0"/>
              <w:spacing w:after="0" w:line="240" w:lineRule="auto"/>
              <w:jc w:val="both"/>
              <w:rPr>
                <w:rFonts w:ascii="Times New Roman" w:eastAsiaTheme="minorEastAsia" w:hAnsi="Times New Roman" w:cs="Times New Roman"/>
                <w:sz w:val="20"/>
                <w:szCs w:val="20"/>
                <w:lang w:eastAsia="ru-RU"/>
              </w:rPr>
            </w:pPr>
          </w:p>
        </w:tc>
      </w:tr>
      <w:tr w:rsidR="00221D5D" w:rsidRPr="00CB255A" w:rsidTr="00E1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221D5D" w:rsidRPr="00CB255A" w:rsidRDefault="00221D5D" w:rsidP="00962C8F">
            <w:pPr>
              <w:autoSpaceDE w:val="0"/>
              <w:autoSpaceDN w:val="0"/>
              <w:spacing w:after="0" w:line="240" w:lineRule="auto"/>
              <w:jc w:val="both"/>
              <w:rPr>
                <w:rFonts w:ascii="Times New Roman" w:eastAsiaTheme="minorEastAsia" w:hAnsi="Times New Roman" w:cs="Times New Roman"/>
                <w:sz w:val="20"/>
                <w:szCs w:val="20"/>
                <w:lang w:eastAsia="ru-RU"/>
              </w:rPr>
            </w:pPr>
          </w:p>
        </w:tc>
        <w:tc>
          <w:tcPr>
            <w:tcW w:w="1701" w:type="dxa"/>
            <w:gridSpan w:val="2"/>
            <w:tcBorders>
              <w:top w:val="nil"/>
              <w:left w:val="nil"/>
              <w:bottom w:val="nil"/>
              <w:right w:val="nil"/>
            </w:tcBorders>
          </w:tcPr>
          <w:p w:rsidR="00221D5D" w:rsidRPr="00CB255A" w:rsidRDefault="00221D5D" w:rsidP="003555F8">
            <w:pPr>
              <w:autoSpaceDE w:val="0"/>
              <w:autoSpaceDN w:val="0"/>
              <w:spacing w:after="0" w:line="240" w:lineRule="auto"/>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(подпись)</w:t>
            </w:r>
          </w:p>
        </w:tc>
        <w:tc>
          <w:tcPr>
            <w:tcW w:w="567" w:type="dxa"/>
            <w:tcBorders>
              <w:top w:val="nil"/>
              <w:left w:val="nil"/>
              <w:bottom w:val="nil"/>
              <w:right w:val="nil"/>
            </w:tcBorders>
          </w:tcPr>
          <w:p w:rsidR="00221D5D" w:rsidRPr="00CB255A" w:rsidRDefault="00221D5D" w:rsidP="003555F8">
            <w:pPr>
              <w:autoSpaceDE w:val="0"/>
              <w:autoSpaceDN w:val="0"/>
              <w:spacing w:after="0" w:line="240" w:lineRule="auto"/>
              <w:jc w:val="both"/>
              <w:rPr>
                <w:rFonts w:ascii="Times New Roman" w:eastAsiaTheme="minorEastAsia" w:hAnsi="Times New Roman" w:cs="Times New Roman"/>
                <w:sz w:val="20"/>
                <w:szCs w:val="20"/>
                <w:lang w:eastAsia="ru-RU"/>
              </w:rPr>
            </w:pPr>
          </w:p>
        </w:tc>
        <w:tc>
          <w:tcPr>
            <w:tcW w:w="2660" w:type="dxa"/>
            <w:tcBorders>
              <w:top w:val="nil"/>
              <w:left w:val="nil"/>
              <w:bottom w:val="nil"/>
              <w:right w:val="nil"/>
            </w:tcBorders>
          </w:tcPr>
          <w:p w:rsidR="00221D5D" w:rsidRPr="00CB255A" w:rsidRDefault="00221D5D" w:rsidP="003555F8">
            <w:pPr>
              <w:autoSpaceDE w:val="0"/>
              <w:autoSpaceDN w:val="0"/>
              <w:spacing w:after="0" w:line="240" w:lineRule="auto"/>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(И.О. Фамилия)</w:t>
            </w:r>
          </w:p>
        </w:tc>
        <w:tc>
          <w:tcPr>
            <w:tcW w:w="233" w:type="dxa"/>
            <w:tcBorders>
              <w:top w:val="nil"/>
              <w:left w:val="nil"/>
              <w:bottom w:val="nil"/>
              <w:right w:val="single" w:sz="4" w:space="0" w:color="auto"/>
            </w:tcBorders>
          </w:tcPr>
          <w:p w:rsidR="00221D5D" w:rsidRPr="00CB255A" w:rsidRDefault="00221D5D" w:rsidP="003555F8">
            <w:pPr>
              <w:autoSpaceDE w:val="0"/>
              <w:autoSpaceDN w:val="0"/>
              <w:spacing w:after="0" w:line="240" w:lineRule="auto"/>
              <w:jc w:val="both"/>
              <w:rPr>
                <w:rFonts w:ascii="Times New Roman" w:eastAsiaTheme="minorEastAsia" w:hAnsi="Times New Roman" w:cs="Times New Roman"/>
                <w:sz w:val="20"/>
                <w:szCs w:val="20"/>
                <w:lang w:eastAsia="ru-RU"/>
              </w:rPr>
            </w:pPr>
          </w:p>
        </w:tc>
      </w:tr>
      <w:tr w:rsidR="00221D5D" w:rsidRPr="00CB255A" w:rsidTr="00E1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221D5D" w:rsidRPr="00CB255A" w:rsidRDefault="00962C8F" w:rsidP="00E10EA4">
            <w:pPr>
              <w:autoSpaceDE w:val="0"/>
              <w:autoSpaceDN w:val="0"/>
              <w:spacing w:before="240" w:after="0" w:line="240" w:lineRule="auto"/>
              <w:ind w:left="109"/>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3</w:t>
            </w:r>
            <w:r w:rsidR="00221D5D" w:rsidRPr="00CB255A">
              <w:rPr>
                <w:rFonts w:ascii="Times New Roman" w:eastAsiaTheme="minorEastAsia" w:hAnsi="Times New Roman" w:cs="Times New Roman"/>
                <w:sz w:val="20"/>
                <w:szCs w:val="20"/>
                <w:lang w:eastAsia="ru-RU"/>
              </w:rPr>
              <w:t>.2. Дата</w:t>
            </w:r>
          </w:p>
        </w:tc>
        <w:tc>
          <w:tcPr>
            <w:tcW w:w="198" w:type="dxa"/>
            <w:tcBorders>
              <w:top w:val="nil"/>
              <w:left w:val="nil"/>
              <w:bottom w:val="nil"/>
              <w:right w:val="nil"/>
            </w:tcBorders>
            <w:vAlign w:val="bottom"/>
          </w:tcPr>
          <w:p w:rsidR="00221D5D" w:rsidRPr="00CB255A" w:rsidRDefault="00221D5D" w:rsidP="003555F8">
            <w:pPr>
              <w:autoSpaceDE w:val="0"/>
              <w:autoSpaceDN w:val="0"/>
              <w:spacing w:after="0" w:line="240" w:lineRule="auto"/>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w:t>
            </w:r>
          </w:p>
        </w:tc>
        <w:tc>
          <w:tcPr>
            <w:tcW w:w="397" w:type="dxa"/>
            <w:tcBorders>
              <w:top w:val="nil"/>
              <w:left w:val="nil"/>
              <w:bottom w:val="single" w:sz="4" w:space="0" w:color="auto"/>
              <w:right w:val="nil"/>
            </w:tcBorders>
            <w:vAlign w:val="bottom"/>
          </w:tcPr>
          <w:p w:rsidR="00221D5D" w:rsidRPr="007021B6" w:rsidRDefault="007021B6" w:rsidP="001D4A90">
            <w:pPr>
              <w:autoSpaceDE w:val="0"/>
              <w:autoSpaceDN w:val="0"/>
              <w:spacing w:after="0" w:line="240" w:lineRule="auto"/>
              <w:jc w:val="center"/>
              <w:rPr>
                <w:rFonts w:ascii="Times New Roman" w:eastAsiaTheme="minorEastAsia" w:hAnsi="Times New Roman" w:cs="Times New Roman"/>
                <w:sz w:val="20"/>
                <w:szCs w:val="20"/>
                <w:lang w:val="en-US" w:eastAsia="ru-RU"/>
              </w:rPr>
            </w:pPr>
            <w:r>
              <w:rPr>
                <w:rFonts w:ascii="Times New Roman" w:eastAsiaTheme="minorEastAsia" w:hAnsi="Times New Roman" w:cs="Times New Roman"/>
                <w:sz w:val="20"/>
                <w:szCs w:val="20"/>
                <w:lang w:val="en-US" w:eastAsia="ru-RU"/>
              </w:rPr>
              <w:t>27</w:t>
            </w:r>
          </w:p>
        </w:tc>
        <w:tc>
          <w:tcPr>
            <w:tcW w:w="227" w:type="dxa"/>
            <w:tcBorders>
              <w:top w:val="nil"/>
              <w:left w:val="nil"/>
              <w:bottom w:val="nil"/>
              <w:right w:val="nil"/>
            </w:tcBorders>
            <w:vAlign w:val="bottom"/>
          </w:tcPr>
          <w:p w:rsidR="00221D5D" w:rsidRPr="00CB255A" w:rsidRDefault="00221D5D" w:rsidP="003555F8">
            <w:pPr>
              <w:autoSpaceDE w:val="0"/>
              <w:autoSpaceDN w:val="0"/>
              <w:spacing w:after="0" w:line="240" w:lineRule="auto"/>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w:t>
            </w:r>
          </w:p>
        </w:tc>
        <w:tc>
          <w:tcPr>
            <w:tcW w:w="1361" w:type="dxa"/>
            <w:tcBorders>
              <w:top w:val="nil"/>
              <w:left w:val="nil"/>
              <w:bottom w:val="single" w:sz="4" w:space="0" w:color="auto"/>
              <w:right w:val="nil"/>
            </w:tcBorders>
            <w:vAlign w:val="bottom"/>
          </w:tcPr>
          <w:p w:rsidR="00221D5D" w:rsidRPr="00CB255A" w:rsidRDefault="007021B6" w:rsidP="008B6FDA">
            <w:pPr>
              <w:autoSpaceDE w:val="0"/>
              <w:autoSpaceDN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июля</w:t>
            </w:r>
          </w:p>
        </w:tc>
        <w:tc>
          <w:tcPr>
            <w:tcW w:w="369" w:type="dxa"/>
            <w:tcBorders>
              <w:top w:val="nil"/>
              <w:left w:val="nil"/>
              <w:bottom w:val="nil"/>
              <w:right w:val="nil"/>
            </w:tcBorders>
            <w:vAlign w:val="bottom"/>
          </w:tcPr>
          <w:p w:rsidR="00221D5D" w:rsidRPr="00CB255A" w:rsidRDefault="00221D5D" w:rsidP="003555F8">
            <w:pPr>
              <w:autoSpaceDE w:val="0"/>
              <w:autoSpaceDN w:val="0"/>
              <w:spacing w:after="0" w:line="240" w:lineRule="auto"/>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20</w:t>
            </w:r>
          </w:p>
        </w:tc>
        <w:tc>
          <w:tcPr>
            <w:tcW w:w="369" w:type="dxa"/>
            <w:tcBorders>
              <w:top w:val="nil"/>
              <w:left w:val="nil"/>
              <w:bottom w:val="single" w:sz="4" w:space="0" w:color="auto"/>
              <w:right w:val="nil"/>
            </w:tcBorders>
            <w:vAlign w:val="bottom"/>
          </w:tcPr>
          <w:p w:rsidR="00221D5D" w:rsidRPr="00CB255A" w:rsidRDefault="00F50112" w:rsidP="005538C4">
            <w:pPr>
              <w:autoSpaceDE w:val="0"/>
              <w:autoSpaceDN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w:t>
            </w:r>
          </w:p>
        </w:tc>
        <w:tc>
          <w:tcPr>
            <w:tcW w:w="425" w:type="dxa"/>
            <w:tcBorders>
              <w:top w:val="nil"/>
              <w:left w:val="nil"/>
              <w:bottom w:val="nil"/>
              <w:right w:val="nil"/>
            </w:tcBorders>
            <w:vAlign w:val="bottom"/>
          </w:tcPr>
          <w:p w:rsidR="00221D5D" w:rsidRPr="00CB255A" w:rsidRDefault="00221D5D" w:rsidP="003555F8">
            <w:pPr>
              <w:autoSpaceDE w:val="0"/>
              <w:autoSpaceDN w:val="0"/>
              <w:spacing w:after="0" w:line="240" w:lineRule="auto"/>
              <w:ind w:left="57"/>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г.</w:t>
            </w:r>
          </w:p>
        </w:tc>
        <w:tc>
          <w:tcPr>
            <w:tcW w:w="1701" w:type="dxa"/>
            <w:gridSpan w:val="2"/>
            <w:tcBorders>
              <w:top w:val="nil"/>
              <w:left w:val="nil"/>
              <w:bottom w:val="nil"/>
              <w:right w:val="nil"/>
            </w:tcBorders>
            <w:vAlign w:val="bottom"/>
          </w:tcPr>
          <w:p w:rsidR="00221D5D" w:rsidRPr="00CB255A" w:rsidRDefault="00221D5D" w:rsidP="003555F8">
            <w:pPr>
              <w:autoSpaceDE w:val="0"/>
              <w:autoSpaceDN w:val="0"/>
              <w:spacing w:after="0" w:line="240" w:lineRule="auto"/>
              <w:jc w:val="both"/>
              <w:rPr>
                <w:rFonts w:ascii="Times New Roman" w:eastAsiaTheme="minorEastAsia" w:hAnsi="Times New Roman" w:cs="Times New Roman"/>
                <w:sz w:val="20"/>
                <w:szCs w:val="20"/>
                <w:lang w:eastAsia="ru-RU"/>
              </w:rPr>
            </w:pPr>
            <w:r w:rsidRPr="00CB255A">
              <w:rPr>
                <w:rFonts w:ascii="Times New Roman" w:eastAsiaTheme="minorEastAsia" w:hAnsi="Times New Roman" w:cs="Times New Roman"/>
                <w:sz w:val="20"/>
                <w:szCs w:val="20"/>
                <w:lang w:eastAsia="ru-RU"/>
              </w:rPr>
              <w:t>М.П.</w:t>
            </w:r>
          </w:p>
        </w:tc>
        <w:tc>
          <w:tcPr>
            <w:tcW w:w="3460" w:type="dxa"/>
            <w:gridSpan w:val="3"/>
            <w:tcBorders>
              <w:top w:val="nil"/>
              <w:left w:val="nil"/>
              <w:bottom w:val="nil"/>
              <w:right w:val="single" w:sz="4" w:space="0" w:color="auto"/>
            </w:tcBorders>
            <w:vAlign w:val="bottom"/>
          </w:tcPr>
          <w:p w:rsidR="00221D5D" w:rsidRPr="00CB255A" w:rsidRDefault="00221D5D" w:rsidP="003555F8">
            <w:pPr>
              <w:autoSpaceDE w:val="0"/>
              <w:autoSpaceDN w:val="0"/>
              <w:spacing w:after="0" w:line="240" w:lineRule="auto"/>
              <w:jc w:val="both"/>
              <w:rPr>
                <w:rFonts w:ascii="Times New Roman" w:eastAsiaTheme="minorEastAsia" w:hAnsi="Times New Roman" w:cs="Times New Roman"/>
                <w:sz w:val="20"/>
                <w:szCs w:val="20"/>
                <w:lang w:eastAsia="ru-RU"/>
              </w:rPr>
            </w:pPr>
          </w:p>
        </w:tc>
      </w:tr>
      <w:tr w:rsidR="00221D5D" w:rsidRPr="00CB255A" w:rsidTr="00E1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4" w:type="dxa"/>
            <w:gridSpan w:val="13"/>
            <w:tcBorders>
              <w:top w:val="nil"/>
              <w:left w:val="single" w:sz="4" w:space="0" w:color="auto"/>
              <w:bottom w:val="single" w:sz="4" w:space="0" w:color="auto"/>
              <w:right w:val="single" w:sz="4" w:space="0" w:color="auto"/>
            </w:tcBorders>
          </w:tcPr>
          <w:p w:rsidR="00221D5D" w:rsidRPr="00CB255A" w:rsidRDefault="00221D5D" w:rsidP="003555F8">
            <w:pPr>
              <w:autoSpaceDE w:val="0"/>
              <w:autoSpaceDN w:val="0"/>
              <w:spacing w:after="0" w:line="240" w:lineRule="auto"/>
              <w:jc w:val="both"/>
              <w:rPr>
                <w:rFonts w:ascii="Times New Roman" w:eastAsiaTheme="minorEastAsia" w:hAnsi="Times New Roman" w:cs="Times New Roman"/>
                <w:sz w:val="20"/>
                <w:szCs w:val="20"/>
                <w:lang w:eastAsia="ru-RU"/>
              </w:rPr>
            </w:pPr>
          </w:p>
        </w:tc>
      </w:tr>
    </w:tbl>
    <w:p w:rsidR="00140E48" w:rsidRPr="00CB255A" w:rsidRDefault="002A679A" w:rsidP="00E4779A">
      <w:pPr>
        <w:rPr>
          <w:sz w:val="20"/>
          <w:szCs w:val="20"/>
        </w:rPr>
      </w:pPr>
    </w:p>
    <w:sectPr w:rsidR="00140E48" w:rsidRPr="00CB2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B6DC0"/>
    <w:multiLevelType w:val="hybridMultilevel"/>
    <w:tmpl w:val="9B047CD8"/>
    <w:lvl w:ilvl="0" w:tplc="37E8132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0E"/>
    <w:rsid w:val="00055D0D"/>
    <w:rsid w:val="00062F22"/>
    <w:rsid w:val="000A1B0E"/>
    <w:rsid w:val="000D153C"/>
    <w:rsid w:val="000F780F"/>
    <w:rsid w:val="00104755"/>
    <w:rsid w:val="00112E6F"/>
    <w:rsid w:val="00151903"/>
    <w:rsid w:val="0015549A"/>
    <w:rsid w:val="00157BF6"/>
    <w:rsid w:val="001656D5"/>
    <w:rsid w:val="001950A6"/>
    <w:rsid w:val="001D4A90"/>
    <w:rsid w:val="001E4314"/>
    <w:rsid w:val="00207F20"/>
    <w:rsid w:val="00215CBB"/>
    <w:rsid w:val="00221D5D"/>
    <w:rsid w:val="00227C70"/>
    <w:rsid w:val="00262BF7"/>
    <w:rsid w:val="00272EC2"/>
    <w:rsid w:val="0027709F"/>
    <w:rsid w:val="00277704"/>
    <w:rsid w:val="002A679A"/>
    <w:rsid w:val="002B2CA7"/>
    <w:rsid w:val="002D28C8"/>
    <w:rsid w:val="002E086C"/>
    <w:rsid w:val="002F0123"/>
    <w:rsid w:val="00307781"/>
    <w:rsid w:val="003168BD"/>
    <w:rsid w:val="00326B29"/>
    <w:rsid w:val="003463FD"/>
    <w:rsid w:val="003B2732"/>
    <w:rsid w:val="00404D4D"/>
    <w:rsid w:val="00410848"/>
    <w:rsid w:val="00414F51"/>
    <w:rsid w:val="00442BB7"/>
    <w:rsid w:val="00463753"/>
    <w:rsid w:val="0048381B"/>
    <w:rsid w:val="00483F5C"/>
    <w:rsid w:val="004E27BF"/>
    <w:rsid w:val="00500577"/>
    <w:rsid w:val="00503B73"/>
    <w:rsid w:val="005219E6"/>
    <w:rsid w:val="00546350"/>
    <w:rsid w:val="005538C4"/>
    <w:rsid w:val="005C0649"/>
    <w:rsid w:val="005E6A0A"/>
    <w:rsid w:val="00602E8B"/>
    <w:rsid w:val="006675C9"/>
    <w:rsid w:val="00694D4E"/>
    <w:rsid w:val="006D70E3"/>
    <w:rsid w:val="006F50C1"/>
    <w:rsid w:val="007021B6"/>
    <w:rsid w:val="007621E5"/>
    <w:rsid w:val="007A4C88"/>
    <w:rsid w:val="007B5B24"/>
    <w:rsid w:val="008069C3"/>
    <w:rsid w:val="008112AC"/>
    <w:rsid w:val="00851555"/>
    <w:rsid w:val="00865756"/>
    <w:rsid w:val="008802B4"/>
    <w:rsid w:val="00887CE0"/>
    <w:rsid w:val="008939BE"/>
    <w:rsid w:val="00894B2E"/>
    <w:rsid w:val="008B6FDA"/>
    <w:rsid w:val="008B7562"/>
    <w:rsid w:val="008C06B6"/>
    <w:rsid w:val="00935BFF"/>
    <w:rsid w:val="00940629"/>
    <w:rsid w:val="009612E3"/>
    <w:rsid w:val="00962C8F"/>
    <w:rsid w:val="009A3DEF"/>
    <w:rsid w:val="009C5828"/>
    <w:rsid w:val="009F682F"/>
    <w:rsid w:val="00A3281F"/>
    <w:rsid w:val="00A3770F"/>
    <w:rsid w:val="00A461FB"/>
    <w:rsid w:val="00A76417"/>
    <w:rsid w:val="00B23EBC"/>
    <w:rsid w:val="00B51742"/>
    <w:rsid w:val="00B73853"/>
    <w:rsid w:val="00BB2045"/>
    <w:rsid w:val="00BC0EDF"/>
    <w:rsid w:val="00BC60D1"/>
    <w:rsid w:val="00BD7464"/>
    <w:rsid w:val="00C71377"/>
    <w:rsid w:val="00CA7220"/>
    <w:rsid w:val="00CB255A"/>
    <w:rsid w:val="00CC70D2"/>
    <w:rsid w:val="00D16728"/>
    <w:rsid w:val="00D7451E"/>
    <w:rsid w:val="00DB0CF4"/>
    <w:rsid w:val="00DC222E"/>
    <w:rsid w:val="00DE2EDB"/>
    <w:rsid w:val="00E068A7"/>
    <w:rsid w:val="00E10EA4"/>
    <w:rsid w:val="00E441EC"/>
    <w:rsid w:val="00E4779A"/>
    <w:rsid w:val="00E7609F"/>
    <w:rsid w:val="00E77DA3"/>
    <w:rsid w:val="00E96F3E"/>
    <w:rsid w:val="00EA15BC"/>
    <w:rsid w:val="00F1042A"/>
    <w:rsid w:val="00F1542E"/>
    <w:rsid w:val="00F2437C"/>
    <w:rsid w:val="00F50112"/>
    <w:rsid w:val="00FA26CA"/>
    <w:rsid w:val="00FB5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A16"/>
  <w15:docId w15:val="{30ED8697-4D90-4D29-878C-FAF38483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7BF"/>
    <w:rPr>
      <w:rFonts w:ascii="Calibri" w:hAnsi="Calibri"/>
    </w:rPr>
  </w:style>
  <w:style w:type="paragraph" w:styleId="2">
    <w:name w:val="heading 2"/>
    <w:basedOn w:val="a"/>
    <w:link w:val="20"/>
    <w:uiPriority w:val="9"/>
    <w:qFormat/>
    <w:rsid w:val="000A1B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A1B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27BF"/>
    <w:rPr>
      <w:b/>
      <w:bCs/>
    </w:rPr>
  </w:style>
  <w:style w:type="paragraph" w:styleId="a4">
    <w:name w:val="No Spacing"/>
    <w:uiPriority w:val="1"/>
    <w:qFormat/>
    <w:rsid w:val="004E27BF"/>
    <w:pPr>
      <w:spacing w:after="0" w:line="240" w:lineRule="auto"/>
    </w:pPr>
    <w:rPr>
      <w:rFonts w:ascii="Calibri" w:hAnsi="Calibri" w:cs="Times New Roman"/>
    </w:rPr>
  </w:style>
  <w:style w:type="paragraph" w:styleId="a5">
    <w:name w:val="List Paragraph"/>
    <w:basedOn w:val="a"/>
    <w:uiPriority w:val="1"/>
    <w:qFormat/>
    <w:rsid w:val="004E27BF"/>
    <w:pPr>
      <w:ind w:left="720"/>
      <w:contextualSpacing/>
    </w:pPr>
    <w:rPr>
      <w:rFonts w:cs="Times New Roman"/>
    </w:rPr>
  </w:style>
  <w:style w:type="character" w:customStyle="1" w:styleId="20">
    <w:name w:val="Заголовок 2 Знак"/>
    <w:basedOn w:val="a0"/>
    <w:link w:val="2"/>
    <w:uiPriority w:val="9"/>
    <w:rsid w:val="000A1B0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A1B0E"/>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A1B0E"/>
  </w:style>
  <w:style w:type="character" w:styleId="a6">
    <w:name w:val="Hyperlink"/>
    <w:basedOn w:val="a0"/>
    <w:uiPriority w:val="99"/>
    <w:unhideWhenUsed/>
    <w:rsid w:val="00221D5D"/>
    <w:rPr>
      <w:color w:val="0000FF" w:themeColor="hyperlink"/>
      <w:u w:val="single"/>
    </w:rPr>
  </w:style>
  <w:style w:type="character" w:customStyle="1" w:styleId="hl">
    <w:name w:val="hl"/>
    <w:basedOn w:val="a0"/>
    <w:rsid w:val="002D28C8"/>
  </w:style>
  <w:style w:type="paragraph" w:styleId="a7">
    <w:name w:val="Balloon Text"/>
    <w:basedOn w:val="a"/>
    <w:link w:val="a8"/>
    <w:uiPriority w:val="99"/>
    <w:semiHidden/>
    <w:unhideWhenUsed/>
    <w:rsid w:val="009612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12E3"/>
    <w:rPr>
      <w:rFonts w:ascii="Segoe UI" w:hAnsi="Segoe UI" w:cs="Segoe UI"/>
      <w:sz w:val="18"/>
      <w:szCs w:val="18"/>
    </w:rPr>
  </w:style>
  <w:style w:type="character" w:styleId="a9">
    <w:name w:val="FollowedHyperlink"/>
    <w:basedOn w:val="a0"/>
    <w:uiPriority w:val="99"/>
    <w:semiHidden/>
    <w:unhideWhenUsed/>
    <w:rsid w:val="005219E6"/>
    <w:rPr>
      <w:color w:val="800080" w:themeColor="followedHyperlink"/>
      <w:u w:val="single"/>
    </w:rPr>
  </w:style>
  <w:style w:type="character" w:styleId="aa">
    <w:name w:val="annotation reference"/>
    <w:basedOn w:val="a0"/>
    <w:uiPriority w:val="99"/>
    <w:semiHidden/>
    <w:unhideWhenUsed/>
    <w:rsid w:val="00DC222E"/>
    <w:rPr>
      <w:sz w:val="16"/>
      <w:szCs w:val="16"/>
    </w:rPr>
  </w:style>
  <w:style w:type="paragraph" w:styleId="ab">
    <w:name w:val="annotation text"/>
    <w:basedOn w:val="a"/>
    <w:link w:val="ac"/>
    <w:uiPriority w:val="99"/>
    <w:semiHidden/>
    <w:unhideWhenUsed/>
    <w:rsid w:val="00DC222E"/>
    <w:pPr>
      <w:spacing w:line="240" w:lineRule="auto"/>
    </w:pPr>
    <w:rPr>
      <w:sz w:val="20"/>
      <w:szCs w:val="20"/>
    </w:rPr>
  </w:style>
  <w:style w:type="character" w:customStyle="1" w:styleId="ac">
    <w:name w:val="Текст примечания Знак"/>
    <w:basedOn w:val="a0"/>
    <w:link w:val="ab"/>
    <w:uiPriority w:val="99"/>
    <w:semiHidden/>
    <w:rsid w:val="00DC222E"/>
    <w:rPr>
      <w:rFonts w:ascii="Calibri" w:hAnsi="Calibri"/>
      <w:sz w:val="20"/>
      <w:szCs w:val="20"/>
    </w:rPr>
  </w:style>
  <w:style w:type="paragraph" w:styleId="ad">
    <w:name w:val="annotation subject"/>
    <w:basedOn w:val="ab"/>
    <w:next w:val="ab"/>
    <w:link w:val="ae"/>
    <w:uiPriority w:val="99"/>
    <w:semiHidden/>
    <w:unhideWhenUsed/>
    <w:rsid w:val="00DC222E"/>
    <w:rPr>
      <w:b/>
      <w:bCs/>
    </w:rPr>
  </w:style>
  <w:style w:type="character" w:customStyle="1" w:styleId="ae">
    <w:name w:val="Тема примечания Знак"/>
    <w:basedOn w:val="ac"/>
    <w:link w:val="ad"/>
    <w:uiPriority w:val="99"/>
    <w:semiHidden/>
    <w:rsid w:val="00DC222E"/>
    <w:rPr>
      <w:rFonts w:ascii="Calibri" w:hAnsi="Calibri"/>
      <w:b/>
      <w:bCs/>
      <w:sz w:val="20"/>
      <w:szCs w:val="20"/>
    </w:rPr>
  </w:style>
  <w:style w:type="character" w:customStyle="1" w:styleId="1">
    <w:name w:val="Неразрешенное упоминание1"/>
    <w:basedOn w:val="a0"/>
    <w:uiPriority w:val="99"/>
    <w:semiHidden/>
    <w:unhideWhenUsed/>
    <w:rsid w:val="00A328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9404">
      <w:bodyDiv w:val="1"/>
      <w:marLeft w:val="0"/>
      <w:marRight w:val="0"/>
      <w:marTop w:val="0"/>
      <w:marBottom w:val="0"/>
      <w:divBdr>
        <w:top w:val="none" w:sz="0" w:space="0" w:color="auto"/>
        <w:left w:val="none" w:sz="0" w:space="0" w:color="auto"/>
        <w:bottom w:val="none" w:sz="0" w:space="0" w:color="auto"/>
        <w:right w:val="none" w:sz="0" w:space="0" w:color="auto"/>
      </w:divBdr>
      <w:divsChild>
        <w:div w:id="1529441140">
          <w:marLeft w:val="0"/>
          <w:marRight w:val="0"/>
          <w:marTop w:val="0"/>
          <w:marBottom w:val="0"/>
          <w:divBdr>
            <w:top w:val="none" w:sz="0" w:space="0" w:color="auto"/>
            <w:left w:val="none" w:sz="0" w:space="0" w:color="auto"/>
            <w:bottom w:val="single" w:sz="6" w:space="2" w:color="CCCCCC"/>
            <w:right w:val="none" w:sz="0" w:space="0" w:color="auto"/>
          </w:divBdr>
        </w:div>
        <w:div w:id="854684927">
          <w:marLeft w:val="120"/>
          <w:marRight w:val="0"/>
          <w:marTop w:val="120"/>
          <w:marBottom w:val="0"/>
          <w:divBdr>
            <w:top w:val="none" w:sz="0" w:space="0" w:color="auto"/>
            <w:left w:val="none" w:sz="0" w:space="0" w:color="auto"/>
            <w:bottom w:val="none" w:sz="0" w:space="0" w:color="auto"/>
            <w:right w:val="none" w:sz="0" w:space="0" w:color="auto"/>
          </w:divBdr>
          <w:divsChild>
            <w:div w:id="18260515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65256074">
      <w:bodyDiv w:val="1"/>
      <w:marLeft w:val="0"/>
      <w:marRight w:val="0"/>
      <w:marTop w:val="0"/>
      <w:marBottom w:val="0"/>
      <w:divBdr>
        <w:top w:val="none" w:sz="0" w:space="0" w:color="auto"/>
        <w:left w:val="none" w:sz="0" w:space="0" w:color="auto"/>
        <w:bottom w:val="none" w:sz="0" w:space="0" w:color="auto"/>
        <w:right w:val="none" w:sz="0" w:space="0" w:color="auto"/>
      </w:divBdr>
    </w:div>
    <w:div w:id="7884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0F86-B49F-4500-BF9B-54BE042B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LECAP-Dmitry Lisov</dc:creator>
  <cp:lastModifiedBy>Пашнин Денис Михайлович</cp:lastModifiedBy>
  <cp:revision>7</cp:revision>
  <cp:lastPrinted>2018-05-08T19:22:00Z</cp:lastPrinted>
  <dcterms:created xsi:type="dcterms:W3CDTF">2020-07-24T15:36:00Z</dcterms:created>
  <dcterms:modified xsi:type="dcterms:W3CDTF">2020-07-27T14:32:00Z</dcterms:modified>
</cp:coreProperties>
</file>